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Materiały kompozytowe - zdrowe i mocne zęby nawet po próchnicy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&lt;strong&gt;Materiały kompozytowe&lt;/strong&gt; są obecnie najbardziej popularną metodą likwidacji skutków próchnicy. Z ich pomocą dentysta jest w stanie zadbać o to, byśmy mogli spokojnie jeść także twardsze produkty, poprawia także estetykę naszej jamy ustnej.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Materiały kompozytowe, czyli z czego się robi plomby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Materiały kompozytowe</w:t>
      </w:r>
      <w:r>
        <w:rPr>
          <w:rFonts w:ascii="calibri" w:hAnsi="calibri" w:eastAsia="calibri" w:cs="calibri"/>
          <w:sz w:val="24"/>
          <w:szCs w:val="24"/>
        </w:rPr>
        <w:t xml:space="preserve"> służą do tego, by zrobić z nich wypełnienia ubytków zębowych, które popularnie nazywane są plombami. Plomby zastępują fragmenty uzębienia wyniszczone przez próchnicę. To zaś pozwala polepszyć estetykę zębów. Są jednak i ważniejsze powody, mianowicie chroni to tkankę zębów przed dalszym wyniszczeniem, ułatwia spożywanie bardziej twardych produktów spożywczych. Materiały te stanowią najczęściej żywice, które twardnieją pod wpływem światła, choć są i takie, które reagują na czynniki chemiczne.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Materiały kompozytowe a naturalne tkanki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czynnikiem w tego typu pracach jest zdolność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materiałów kompozytowych</w:t>
      </w:r>
      <w:r>
        <w:rPr>
          <w:rFonts w:ascii="calibri" w:hAnsi="calibri" w:eastAsia="calibri" w:cs="calibri"/>
          <w:sz w:val="24"/>
          <w:szCs w:val="24"/>
        </w:rPr>
        <w:t xml:space="preserve"> do wchodzenia w interakcje i łączenia się z naturalnymi tkankami, obecnymi w jamie ustnej. Chodzi przede wszystkim o tkankę zęba oraz szkliwo, z którymi żywiczne materiały mają bezpośredni kontakt. Dużą rolę odgrywa też niepodatność na działanie śliny. Ważne, aby substancja, z której wykonana jest plomba nie oddziaływała w żaden sposób na język, dziąsła czy policzki.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zdrowo, lecz także i ładnie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czynnikiem, który należy wziąć pod uwagę przy wyborze tego,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materiały kompozytowe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posłużą do wypełnienia luk w uzębieniu jest barwa. Poprawniej mówiąc chodzi o kolor zębów. Nie każdy posiada śnieżnobiałe siekacze, kły i trzonowce. Aby zadbać o estetykę jamy ustnej należy dobrać wypełniacz w tym samym odcieniu. Sprawę ułatwiają tu materiały hybrydowe, które samoczynnie przyjmują barwę otaczających ich zębów.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sk-med.pl/materialy-kompozy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2026-05-03T12:13:58+02:00</dcterms:created>
  <dcterms:modified xsi:type="dcterms:W3CDTF">2026-05-03T12:13:58+02:00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